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1C" w:rsidRPr="00A10842" w:rsidRDefault="00366B1C" w:rsidP="00366B1C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 w:rsidRPr="00A10842">
        <w:rPr>
          <w:rFonts w:ascii="Times New Roman" w:hAnsi="Times New Roman"/>
          <w:color w:val="FFFFFF"/>
          <w:sz w:val="28"/>
          <w:szCs w:val="28"/>
        </w:rPr>
        <w:t>ЧЕРКАСЬ</w:t>
      </w:r>
      <w:r>
        <w:rPr>
          <w:rFonts w:ascii="Times New Roman" w:hAnsi="Times New Roman"/>
          <w:color w:val="FFFFFF"/>
          <w:sz w:val="28"/>
          <w:szCs w:val="28"/>
          <w:lang w:val="uk-UA"/>
        </w:rPr>
        <w:t xml:space="preserve"> </w:t>
      </w:r>
      <w:r w:rsidRPr="00A10842">
        <w:rPr>
          <w:rFonts w:ascii="Times New Roman" w:hAnsi="Times New Roman"/>
          <w:color w:val="FFFFFF"/>
          <w:sz w:val="28"/>
          <w:szCs w:val="28"/>
        </w:rPr>
        <w:t>КА</w:t>
      </w:r>
      <w:r w:rsidRPr="00A1084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B171F23" wp14:editId="71126BA9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842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366B1C" w:rsidRPr="00A10842" w:rsidRDefault="00366B1C" w:rsidP="00366B1C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A10842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366B1C" w:rsidRPr="00A10842" w:rsidRDefault="00366B1C" w:rsidP="00366B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6B1C" w:rsidRPr="00A10842" w:rsidRDefault="00366B1C" w:rsidP="00366B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10842">
        <w:rPr>
          <w:rFonts w:ascii="Times New Roman" w:hAnsi="Times New Roman"/>
          <w:sz w:val="28"/>
          <w:szCs w:val="28"/>
        </w:rPr>
        <w:t>ВИКОНАВЧИЙ КОМІТЕТ</w:t>
      </w:r>
    </w:p>
    <w:p w:rsidR="00366B1C" w:rsidRPr="00A10842" w:rsidRDefault="00366B1C" w:rsidP="00366B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6B1C" w:rsidRPr="00A10842" w:rsidRDefault="00366B1C" w:rsidP="00366B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1084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10842">
        <w:rPr>
          <w:rFonts w:ascii="Times New Roman" w:hAnsi="Times New Roman"/>
          <w:b/>
          <w:sz w:val="28"/>
          <w:szCs w:val="28"/>
        </w:rPr>
        <w:t>ІШЕННЯ</w:t>
      </w:r>
    </w:p>
    <w:p w:rsidR="00366B1C" w:rsidRPr="00A10842" w:rsidRDefault="00366B1C" w:rsidP="00366B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6F03" w:rsidRPr="009409F3" w:rsidRDefault="00366B1C" w:rsidP="00366B1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10842">
        <w:rPr>
          <w:rFonts w:ascii="Times New Roman" w:hAnsi="Times New Roman"/>
          <w:sz w:val="28"/>
          <w:szCs w:val="28"/>
        </w:rPr>
        <w:t>Від</w:t>
      </w:r>
      <w:proofErr w:type="spellEnd"/>
      <w:r w:rsidRPr="00A10842">
        <w:rPr>
          <w:rFonts w:ascii="Times New Roman" w:hAnsi="Times New Roman"/>
          <w:sz w:val="28"/>
          <w:szCs w:val="28"/>
        </w:rPr>
        <w:t xml:space="preserve"> </w:t>
      </w:r>
      <w:r w:rsidRPr="00C61633">
        <w:rPr>
          <w:rFonts w:ascii="Times New Roman" w:hAnsi="Times New Roman"/>
          <w:sz w:val="28"/>
          <w:szCs w:val="28"/>
          <w:u w:val="single"/>
          <w:lang w:val="uk-UA"/>
        </w:rPr>
        <w:t>06</w:t>
      </w:r>
      <w:r w:rsidRPr="00C61633">
        <w:rPr>
          <w:rFonts w:ascii="Times New Roman" w:hAnsi="Times New Roman"/>
          <w:sz w:val="28"/>
          <w:szCs w:val="28"/>
          <w:u w:val="single"/>
        </w:rPr>
        <w:t>.0</w:t>
      </w:r>
      <w:r w:rsidRPr="00C61633">
        <w:rPr>
          <w:rFonts w:ascii="Times New Roman" w:hAnsi="Times New Roman"/>
          <w:sz w:val="28"/>
          <w:szCs w:val="28"/>
          <w:u w:val="single"/>
          <w:lang w:val="uk-UA"/>
        </w:rPr>
        <w:t>5</w:t>
      </w:r>
      <w:r w:rsidRPr="00C61633">
        <w:rPr>
          <w:rFonts w:ascii="Times New Roman" w:hAnsi="Times New Roman"/>
          <w:sz w:val="28"/>
          <w:szCs w:val="28"/>
          <w:u w:val="single"/>
        </w:rPr>
        <w:t>.201</w:t>
      </w:r>
      <w:r w:rsidRPr="00C61633">
        <w:rPr>
          <w:rFonts w:ascii="Times New Roman" w:hAnsi="Times New Roman"/>
          <w:sz w:val="28"/>
          <w:szCs w:val="28"/>
          <w:u w:val="single"/>
          <w:lang w:val="uk-UA"/>
        </w:rPr>
        <w:t>6</w:t>
      </w:r>
      <w:r w:rsidRPr="00A1084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551</w:t>
      </w:r>
      <w:bookmarkStart w:id="0" w:name="_GoBack"/>
      <w:bookmarkEnd w:id="0"/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val="uk-UA"/>
        </w:rPr>
      </w:pPr>
    </w:p>
    <w:p w:rsidR="00DD6F03" w:rsidRPr="00366B1C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837694" w:rsidRPr="00366B1C" w:rsidRDefault="00837694" w:rsidP="00DD6F0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Про погодження заяви</w:t>
      </w:r>
    </w:p>
    <w:p w:rsidR="00DD6F0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щодо можливості розміщення ТС</w:t>
      </w:r>
    </w:p>
    <w:p w:rsidR="002D41FF" w:rsidRDefault="00DD6F03" w:rsidP="002D41FF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ТОВ «</w:t>
      </w:r>
      <w:proofErr w:type="spellStart"/>
      <w:r w:rsidR="002D41FF">
        <w:rPr>
          <w:rFonts w:ascii="Times New Roman" w:hAnsi="Times New Roman"/>
          <w:sz w:val="27"/>
          <w:szCs w:val="27"/>
          <w:lang w:val="uk-UA"/>
        </w:rPr>
        <w:t>Оранжгаз</w:t>
      </w:r>
      <w:proofErr w:type="spellEnd"/>
      <w:r w:rsidR="002D41FF">
        <w:rPr>
          <w:rFonts w:ascii="Times New Roman" w:hAnsi="Times New Roman"/>
          <w:sz w:val="27"/>
          <w:szCs w:val="27"/>
          <w:lang w:val="uk-UA"/>
        </w:rPr>
        <w:t xml:space="preserve">» на розі </w:t>
      </w:r>
    </w:p>
    <w:p w:rsidR="002D41FF" w:rsidRDefault="00CD0ABE" w:rsidP="002D41FF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Симирен</w:t>
      </w:r>
      <w:r w:rsidR="002D41FF">
        <w:rPr>
          <w:rFonts w:ascii="Times New Roman" w:hAnsi="Times New Roman"/>
          <w:sz w:val="27"/>
          <w:szCs w:val="27"/>
          <w:lang w:val="uk-UA"/>
        </w:rPr>
        <w:t>ківської</w:t>
      </w:r>
      <w:proofErr w:type="spellEnd"/>
      <w:r w:rsidR="002D41FF">
        <w:rPr>
          <w:rFonts w:ascii="Times New Roman" w:hAnsi="Times New Roman"/>
          <w:sz w:val="27"/>
          <w:szCs w:val="27"/>
          <w:lang w:val="uk-UA"/>
        </w:rPr>
        <w:t xml:space="preserve"> (</w:t>
      </w:r>
      <w:proofErr w:type="spellStart"/>
      <w:r w:rsidR="002D41FF">
        <w:rPr>
          <w:rFonts w:ascii="Times New Roman" w:hAnsi="Times New Roman"/>
          <w:sz w:val="27"/>
          <w:szCs w:val="27"/>
          <w:lang w:val="uk-UA"/>
        </w:rPr>
        <w:t>Рябоконя</w:t>
      </w:r>
      <w:proofErr w:type="spellEnd"/>
      <w:r w:rsidR="002D41FF">
        <w:rPr>
          <w:rFonts w:ascii="Times New Roman" w:hAnsi="Times New Roman"/>
          <w:sz w:val="27"/>
          <w:szCs w:val="27"/>
          <w:lang w:val="uk-UA"/>
        </w:rPr>
        <w:t xml:space="preserve">) </w:t>
      </w:r>
    </w:p>
    <w:p w:rsidR="002D41FF" w:rsidRPr="002D41FF" w:rsidRDefault="002D41FF" w:rsidP="002D41FF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та вул. Гетьмана Сагайдачного (Ватутіна) </w:t>
      </w:r>
    </w:p>
    <w:p w:rsidR="00FD48E6" w:rsidRDefault="00FD48E6" w:rsidP="00FD48E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FD48E6" w:rsidRPr="00637D06" w:rsidRDefault="00FD48E6" w:rsidP="00FD48E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DD6F03" w:rsidRDefault="00DD6F03" w:rsidP="00FD48E6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Розглянувши заяву товариства з обмеженою відповідальністю «</w:t>
      </w:r>
      <w:proofErr w:type="spellStart"/>
      <w:r w:rsidR="002D41FF">
        <w:rPr>
          <w:rFonts w:ascii="Times New Roman" w:hAnsi="Times New Roman"/>
          <w:sz w:val="27"/>
          <w:szCs w:val="27"/>
          <w:lang w:val="uk-UA"/>
        </w:rPr>
        <w:t>Оранжгаз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>» відповідно до ст. 31, ст. 40 Закону України «Про місцеве самоврядування в Україні», пункту 4.3 Положення про розміщення тимчасових споруд для провадження підприємницької діяльності у м. Черкаси (зі змінами), затвердженого рішенням Черкаської міської ради від 05.04.2012 № 3-753, виконавчий комітет Черкаської міської ради</w:t>
      </w:r>
    </w:p>
    <w:p w:rsidR="00DD6F03" w:rsidRDefault="00DD6F03" w:rsidP="00DD6F03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DD6F03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1. Погодити товариству з обмеженою відповідальністю «</w:t>
      </w:r>
      <w:proofErr w:type="spellStart"/>
      <w:r w:rsidR="002D41FF">
        <w:rPr>
          <w:rFonts w:ascii="Times New Roman" w:hAnsi="Times New Roman"/>
          <w:sz w:val="27"/>
          <w:szCs w:val="27"/>
          <w:lang w:val="uk-UA"/>
        </w:rPr>
        <w:t>Оранжгаз</w:t>
      </w:r>
      <w:proofErr w:type="spellEnd"/>
      <w:r w:rsidR="002D41FF">
        <w:rPr>
          <w:rFonts w:ascii="Times New Roman" w:hAnsi="Times New Roman"/>
          <w:sz w:val="27"/>
          <w:szCs w:val="27"/>
          <w:lang w:val="uk-UA"/>
        </w:rPr>
        <w:t>» заяву від 28.04.2016 № 7563</w:t>
      </w:r>
      <w:r>
        <w:rPr>
          <w:rFonts w:ascii="Times New Roman" w:hAnsi="Times New Roman"/>
          <w:sz w:val="27"/>
          <w:szCs w:val="27"/>
          <w:lang w:val="uk-UA"/>
        </w:rPr>
        <w:t>-ТС1 щодо можливості р</w:t>
      </w:r>
      <w:r w:rsidR="003C0667">
        <w:rPr>
          <w:rFonts w:ascii="Times New Roman" w:hAnsi="Times New Roman"/>
          <w:sz w:val="27"/>
          <w:szCs w:val="27"/>
          <w:lang w:val="uk-UA"/>
        </w:rPr>
        <w:t xml:space="preserve">озміщення </w:t>
      </w:r>
      <w:r w:rsidR="002D41FF">
        <w:rPr>
          <w:rFonts w:ascii="Times New Roman" w:hAnsi="Times New Roman"/>
          <w:sz w:val="27"/>
          <w:szCs w:val="27"/>
          <w:lang w:val="uk-UA"/>
        </w:rPr>
        <w:t>двох тимчасових споруд</w:t>
      </w:r>
      <w:r w:rsidR="00D5583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D41FF">
        <w:rPr>
          <w:rFonts w:ascii="Times New Roman" w:hAnsi="Times New Roman"/>
          <w:sz w:val="27"/>
          <w:szCs w:val="27"/>
          <w:lang w:val="uk-UA"/>
        </w:rPr>
        <w:t>на розі</w:t>
      </w:r>
      <w:r w:rsidR="00D71EF6">
        <w:rPr>
          <w:rFonts w:ascii="Times New Roman" w:hAnsi="Times New Roman"/>
          <w:sz w:val="27"/>
          <w:szCs w:val="27"/>
          <w:lang w:val="uk-UA"/>
        </w:rPr>
        <w:t xml:space="preserve"> вул. </w:t>
      </w:r>
      <w:proofErr w:type="spellStart"/>
      <w:r w:rsidR="002D41FF">
        <w:rPr>
          <w:rFonts w:ascii="Times New Roman" w:hAnsi="Times New Roman"/>
          <w:sz w:val="27"/>
          <w:szCs w:val="27"/>
          <w:lang w:val="uk-UA"/>
        </w:rPr>
        <w:t>Симиренківської</w:t>
      </w:r>
      <w:proofErr w:type="spellEnd"/>
      <w:r w:rsidR="002D41FF">
        <w:rPr>
          <w:rFonts w:ascii="Times New Roman" w:hAnsi="Times New Roman"/>
          <w:sz w:val="27"/>
          <w:szCs w:val="27"/>
          <w:lang w:val="uk-UA"/>
        </w:rPr>
        <w:t xml:space="preserve"> (</w:t>
      </w:r>
      <w:proofErr w:type="spellStart"/>
      <w:r w:rsidR="002D41FF">
        <w:rPr>
          <w:rFonts w:ascii="Times New Roman" w:hAnsi="Times New Roman"/>
          <w:sz w:val="27"/>
          <w:szCs w:val="27"/>
          <w:lang w:val="uk-UA"/>
        </w:rPr>
        <w:t>Рябоконя</w:t>
      </w:r>
      <w:proofErr w:type="spellEnd"/>
      <w:r w:rsidR="002D41FF">
        <w:rPr>
          <w:rFonts w:ascii="Times New Roman" w:hAnsi="Times New Roman"/>
          <w:sz w:val="27"/>
          <w:szCs w:val="27"/>
          <w:lang w:val="uk-UA"/>
        </w:rPr>
        <w:t>) та вул. Гетьмана Сагайдачного (Ватутіна).</w:t>
      </w:r>
    </w:p>
    <w:p w:rsidR="00DD6F03" w:rsidRDefault="00DD6F03" w:rsidP="00DD6F03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 Управлінню планування та архітектури департаменту архітектури, містобудування та інспектування надати замовнику лист про відповідність намірів розміщення ТС (додається).</w:t>
      </w:r>
    </w:p>
    <w:p w:rsidR="00DD6F03" w:rsidRPr="009409F3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3. </w:t>
      </w:r>
      <w:r w:rsidRPr="009409F3">
        <w:rPr>
          <w:rFonts w:ascii="Times New Roman" w:hAnsi="Times New Roman"/>
          <w:sz w:val="27"/>
          <w:szCs w:val="27"/>
          <w:lang w:val="uk-UA"/>
        </w:rPr>
        <w:t>Контроль за виконанням рішення покласти на директора департаменту архітектури, містобудування та інспектування Савіна А.О.</w:t>
      </w: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Міський голова </w:t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</w:r>
      <w:r>
        <w:rPr>
          <w:rFonts w:ascii="Times New Roman" w:hAnsi="Times New Roman"/>
          <w:sz w:val="27"/>
          <w:szCs w:val="27"/>
          <w:lang w:val="uk-UA" w:eastAsia="ar-SA"/>
        </w:rPr>
        <w:tab/>
        <w:t>А.В. Бондаренко</w:t>
      </w: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DD6F03" w:rsidRPr="009409F3" w:rsidRDefault="00DD6F03" w:rsidP="00DD6F03">
      <w:pPr>
        <w:suppressAutoHyphens/>
        <w:spacing w:after="0" w:line="240" w:lineRule="auto"/>
        <w:ind w:left="5040" w:firstLine="720"/>
        <w:jc w:val="both"/>
        <w:rPr>
          <w:rFonts w:ascii="Times New Roman" w:hAnsi="Times New Roman"/>
          <w:sz w:val="25"/>
          <w:szCs w:val="25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D71EF6" w:rsidRDefault="00DD6F03" w:rsidP="00EC50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D6F03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 xml:space="preserve">Додаток 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до рішення виконавчого комітету</w:t>
      </w:r>
    </w:p>
    <w:p w:rsidR="00DD6F03" w:rsidRPr="000D4C91" w:rsidRDefault="00DD6F03" w:rsidP="00DD6F03">
      <w:pPr>
        <w:suppressAutoHyphens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0D4C91">
        <w:rPr>
          <w:rFonts w:ascii="Times New Roman" w:hAnsi="Times New Roman"/>
          <w:sz w:val="24"/>
          <w:szCs w:val="24"/>
          <w:lang w:val="uk-UA" w:eastAsia="ar-SA"/>
        </w:rPr>
        <w:t>від ___________    № ________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Лист про відповідність намірів розміщення ТС 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ТОВ «</w:t>
      </w:r>
      <w:proofErr w:type="spellStart"/>
      <w:r w:rsidR="002D41FF">
        <w:rPr>
          <w:rFonts w:ascii="Times New Roman" w:hAnsi="Times New Roman"/>
          <w:b/>
          <w:sz w:val="24"/>
          <w:szCs w:val="24"/>
          <w:lang w:val="uk-UA" w:eastAsia="ar-SA"/>
        </w:rPr>
        <w:t>Оранжгаз</w:t>
      </w:r>
      <w:proofErr w:type="spellEnd"/>
      <w:r>
        <w:rPr>
          <w:rFonts w:ascii="Times New Roman" w:hAnsi="Times New Roman"/>
          <w:b/>
          <w:sz w:val="24"/>
          <w:szCs w:val="24"/>
          <w:lang w:val="uk-UA" w:eastAsia="ar-SA"/>
        </w:rPr>
        <w:t>»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(заява від </w:t>
      </w:r>
      <w:r w:rsidR="002D41FF">
        <w:rPr>
          <w:rFonts w:ascii="Times New Roman" w:hAnsi="Times New Roman"/>
          <w:b/>
          <w:sz w:val="24"/>
          <w:szCs w:val="24"/>
          <w:lang w:val="uk-UA" w:eastAsia="ar-SA"/>
        </w:rPr>
        <w:t>28.04</w:t>
      </w:r>
      <w:r w:rsidR="00FD48E6">
        <w:rPr>
          <w:rFonts w:ascii="Times New Roman" w:hAnsi="Times New Roman"/>
          <w:b/>
          <w:sz w:val="24"/>
          <w:szCs w:val="24"/>
          <w:lang w:val="uk-UA" w:eastAsia="ar-SA"/>
        </w:rPr>
        <w:t>.2016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 xml:space="preserve"> № </w:t>
      </w:r>
      <w:r w:rsidR="002D41FF">
        <w:rPr>
          <w:rFonts w:ascii="Times New Roman" w:hAnsi="Times New Roman"/>
          <w:b/>
          <w:sz w:val="24"/>
          <w:szCs w:val="24"/>
          <w:lang w:val="uk-UA" w:eastAsia="ar-SA"/>
        </w:rPr>
        <w:t>7563</w:t>
      </w:r>
      <w:r w:rsidRPr="000D4C91">
        <w:rPr>
          <w:rFonts w:ascii="Times New Roman" w:hAnsi="Times New Roman"/>
          <w:b/>
          <w:sz w:val="24"/>
          <w:szCs w:val="24"/>
          <w:lang w:val="uk-UA" w:eastAsia="ar-SA"/>
        </w:rPr>
        <w:t>-ТС1)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Можливість розм</w:t>
      </w:r>
      <w:r>
        <w:rPr>
          <w:rFonts w:ascii="Times New Roman" w:hAnsi="Times New Roman"/>
          <w:sz w:val="24"/>
          <w:szCs w:val="24"/>
          <w:lang w:val="uk-UA"/>
        </w:rPr>
        <w:t xml:space="preserve">іщення </w:t>
      </w:r>
      <w:r w:rsidR="002D41FF">
        <w:rPr>
          <w:rFonts w:ascii="Times New Roman" w:hAnsi="Times New Roman"/>
          <w:sz w:val="24"/>
          <w:szCs w:val="24"/>
          <w:lang w:val="uk-UA"/>
        </w:rPr>
        <w:t>двох павільйонів з надання послуг</w:t>
      </w:r>
      <w:r w:rsidR="005C07E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(в тексті – ТС)</w:t>
      </w:r>
      <w:r w:rsidR="00D71EF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D41FF">
        <w:rPr>
          <w:rFonts w:ascii="Times New Roman" w:hAnsi="Times New Roman"/>
          <w:sz w:val="24"/>
          <w:szCs w:val="24"/>
          <w:lang w:val="uk-UA"/>
        </w:rPr>
        <w:t xml:space="preserve">на розі </w:t>
      </w:r>
      <w:r w:rsidR="00D71EF6" w:rsidRPr="00D71EF6">
        <w:rPr>
          <w:rFonts w:ascii="Times New Roman" w:hAnsi="Times New Roman"/>
          <w:sz w:val="24"/>
          <w:szCs w:val="24"/>
          <w:lang w:val="uk-UA"/>
        </w:rPr>
        <w:t>вул.</w:t>
      </w:r>
      <w:r w:rsidR="002D41F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D41FF">
        <w:rPr>
          <w:rFonts w:ascii="Times New Roman" w:hAnsi="Times New Roman"/>
          <w:sz w:val="24"/>
          <w:szCs w:val="24"/>
          <w:lang w:val="uk-UA"/>
        </w:rPr>
        <w:t>Симиренківської</w:t>
      </w:r>
      <w:proofErr w:type="spellEnd"/>
      <w:r w:rsidR="002D41FF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="002D41FF">
        <w:rPr>
          <w:rFonts w:ascii="Times New Roman" w:hAnsi="Times New Roman"/>
          <w:sz w:val="24"/>
          <w:szCs w:val="24"/>
          <w:lang w:val="uk-UA"/>
        </w:rPr>
        <w:t>Рябоконя</w:t>
      </w:r>
      <w:proofErr w:type="spellEnd"/>
      <w:r w:rsidR="002D41FF">
        <w:rPr>
          <w:rFonts w:ascii="Times New Roman" w:hAnsi="Times New Roman"/>
          <w:sz w:val="24"/>
          <w:szCs w:val="24"/>
          <w:lang w:val="uk-UA"/>
        </w:rPr>
        <w:t>) та вул. Гетьмана Сагайдачного (Ватутіна)</w:t>
      </w:r>
      <w:r w:rsidR="003C0667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площею до </w:t>
      </w:r>
      <w:r w:rsidR="003C0667">
        <w:rPr>
          <w:rFonts w:ascii="Times New Roman" w:hAnsi="Times New Roman"/>
          <w:sz w:val="24"/>
          <w:szCs w:val="24"/>
          <w:lang w:val="uk-UA"/>
        </w:rPr>
        <w:t>30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кв. м </w:t>
      </w:r>
      <w:r w:rsidR="002D41FF">
        <w:rPr>
          <w:rFonts w:ascii="Times New Roman" w:hAnsi="Times New Roman"/>
          <w:sz w:val="24"/>
          <w:szCs w:val="24"/>
          <w:lang w:val="uk-UA"/>
        </w:rPr>
        <w:t xml:space="preserve">кожен </w:t>
      </w:r>
      <w:r w:rsidRPr="000D4C91">
        <w:rPr>
          <w:rFonts w:ascii="Times New Roman" w:hAnsi="Times New Roman"/>
          <w:b/>
          <w:sz w:val="24"/>
          <w:szCs w:val="24"/>
          <w:u w:val="single"/>
          <w:lang w:val="uk-UA"/>
        </w:rPr>
        <w:t>погоджено</w:t>
      </w:r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D4C91">
        <w:rPr>
          <w:rFonts w:ascii="Times New Roman" w:hAnsi="Times New Roman"/>
          <w:sz w:val="24"/>
          <w:szCs w:val="24"/>
          <w:u w:val="single"/>
          <w:lang w:val="uk-UA"/>
        </w:rPr>
        <w:t xml:space="preserve">Відповідність намірів дійсна 4 місяці з дати прийняття рішення виконавчого комітету. 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Відповідно до вимог рішення Черкаської міської ради від 05.04.2012 № 3-753 «Про затвердження схеми розміщення тимчасових споруд та внесення змін до рішень Черкаської міської ради» (зі змінами) протягом 4 місяців Вам необхідно укласти договір пайової участі в утриманні об’єкту благоустрою міста. В разі, якщо місце розміщення ТС частково або повністю потрапляє в межі земельної ділянки, наданої у власність чи користування – надати нотаріально посвідчену згоду власника/користувача земельної ділянки на розміщення ТС. Інформацію щодо правового статусу земельних ділянок можна отримати в головному управлінні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Держземагентства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у Черкаському районі Черкаській області.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Для оформлення паспорту прив’язки ТС необхідно подати до управління планування та архітектури наступні документи (у двох примірниках):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1. Схема розміщення ТС</w:t>
      </w:r>
      <w:r w:rsidRPr="000D4C91">
        <w:rPr>
          <w:rFonts w:ascii="Times New Roman" w:hAnsi="Times New Roman"/>
          <w:sz w:val="24"/>
          <w:szCs w:val="24"/>
          <w:lang w:val="uk-UA"/>
        </w:rPr>
        <w:t>, виконана на топографо-геодезичній основі у масштабі 1:500.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На схемі має бути зображено: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місце розміщення ТС;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червоні лінії;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лінії регулювання забудови;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місця підключення до інженерних мереж;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- умовні позначення;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 xml:space="preserve">- погодження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балансоутримувачів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мереж (ТС розміщено в межах охоронних зон інженерних комунікацій).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2. Ескізи фасадів у кольорі М 1:50.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3. Схема благоустрою прилеглої території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 виконана на топографо-геодезичній основі у масштабі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 відповідно до </w:t>
      </w:r>
      <w:hyperlink r:id="rId6" w:tgtFrame="_top" w:history="1">
        <w:r w:rsidRPr="000D4C91">
          <w:rPr>
            <w:rFonts w:ascii="Times New Roman" w:hAnsi="Times New Roman"/>
            <w:sz w:val="24"/>
            <w:szCs w:val="24"/>
            <w:lang w:val="uk-UA"/>
          </w:rPr>
          <w:t>Закону України "Про благоустрій населених пунктів України"</w:t>
        </w:r>
      </w:hyperlink>
      <w:r w:rsidRPr="000D4C91">
        <w:rPr>
          <w:rFonts w:ascii="Times New Roman" w:hAnsi="Times New Roman"/>
          <w:sz w:val="24"/>
          <w:szCs w:val="24"/>
          <w:lang w:val="uk-UA"/>
        </w:rPr>
        <w:t>.</w:t>
      </w:r>
    </w:p>
    <w:p w:rsidR="00DD6F03" w:rsidRPr="000D4C91" w:rsidRDefault="00DD6F03" w:rsidP="00DD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b/>
          <w:sz w:val="24"/>
          <w:szCs w:val="24"/>
          <w:lang w:val="uk-UA"/>
        </w:rPr>
        <w:t>4. Технічні умови щодо інженерного забезпечення</w:t>
      </w:r>
      <w:r w:rsidRPr="000D4C91">
        <w:rPr>
          <w:rFonts w:ascii="Times New Roman" w:hAnsi="Times New Roman"/>
          <w:sz w:val="24"/>
          <w:szCs w:val="24"/>
          <w:lang w:val="uk-UA"/>
        </w:rPr>
        <w:t xml:space="preserve">, отримані замовником у </w:t>
      </w:r>
      <w:proofErr w:type="spellStart"/>
      <w:r w:rsidRPr="000D4C91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0D4C91">
        <w:rPr>
          <w:rFonts w:ascii="Times New Roman" w:hAnsi="Times New Roman"/>
          <w:sz w:val="24"/>
          <w:szCs w:val="24"/>
          <w:lang w:val="uk-UA"/>
        </w:rPr>
        <w:t xml:space="preserve"> відповідних мереж.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Зазначені документи виготовляє суб'єкт господарювання, що має ліцензію на виконання проектних робіт, або архітектор, який має відповідний кваліфікаційний сертифікат.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Тимчасова споруда повинна відповідати сучасним архітектурним вимогам, а також розробленому та затвердженому паспорту прив’язки тимчасової споруди.</w:t>
      </w:r>
    </w:p>
    <w:p w:rsidR="00DD6F03" w:rsidRPr="000D4C91" w:rsidRDefault="00DD6F03" w:rsidP="00DD6F0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4C91">
        <w:rPr>
          <w:rFonts w:ascii="Times New Roman" w:hAnsi="Times New Roman"/>
          <w:sz w:val="24"/>
          <w:szCs w:val="24"/>
          <w:lang w:val="uk-UA"/>
        </w:rPr>
        <w:t>Встановлення тимчасових споруд здійснюється на підставі та відповідно до паспорту прив’язки ТС, відхилення від паспорту прив’язки ТС не допускається.</w:t>
      </w:r>
    </w:p>
    <w:p w:rsidR="00DD6F03" w:rsidRPr="000D4C91" w:rsidRDefault="00DD6F03" w:rsidP="00DD6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DD6F03" w:rsidRPr="000D4C91" w:rsidRDefault="00866B7F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>Н</w:t>
      </w:r>
      <w:r w:rsidR="00DD6F03"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ачальник управління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планування та архітектури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департаменту архітектури, </w:t>
      </w:r>
    </w:p>
    <w:p w:rsidR="00DD6F03" w:rsidRPr="000D4C91" w:rsidRDefault="00DD6F03" w:rsidP="00DD6F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>містобудуванн</w:t>
      </w:r>
      <w:r w:rsidR="00866B7F">
        <w:rPr>
          <w:rFonts w:ascii="Times New Roman" w:hAnsi="Times New Roman"/>
          <w:b/>
          <w:bCs/>
          <w:sz w:val="24"/>
          <w:szCs w:val="24"/>
          <w:lang w:val="uk-UA" w:eastAsia="ar-SA"/>
        </w:rPr>
        <w:t>я та інспектування</w:t>
      </w:r>
      <w:r w:rsidR="00866B7F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866B7F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866B7F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866B7F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866B7F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</w:r>
      <w:r w:rsidR="00866B7F">
        <w:rPr>
          <w:rFonts w:ascii="Times New Roman" w:hAnsi="Times New Roman"/>
          <w:b/>
          <w:bCs/>
          <w:sz w:val="24"/>
          <w:szCs w:val="24"/>
          <w:lang w:val="uk-UA" w:eastAsia="ar-SA"/>
        </w:rPr>
        <w:tab/>
        <w:t xml:space="preserve">       В.В. </w:t>
      </w:r>
      <w:proofErr w:type="spellStart"/>
      <w:r w:rsidR="00866B7F">
        <w:rPr>
          <w:rFonts w:ascii="Times New Roman" w:hAnsi="Times New Roman"/>
          <w:b/>
          <w:bCs/>
          <w:sz w:val="24"/>
          <w:szCs w:val="24"/>
          <w:lang w:val="uk-UA" w:eastAsia="ar-SA"/>
        </w:rPr>
        <w:t>Чернуха</w:t>
      </w:r>
      <w:proofErr w:type="spellEnd"/>
    </w:p>
    <w:p w:rsidR="001159FC" w:rsidRPr="00FD48E6" w:rsidRDefault="00DD6F03" w:rsidP="00FD48E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0D4C9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Черкаської міської ради </w:t>
      </w:r>
    </w:p>
    <w:sectPr w:rsidR="001159FC" w:rsidRPr="00FD48E6" w:rsidSect="00D41E49">
      <w:footnotePr>
        <w:pos w:val="beneathText"/>
      </w:footnotePr>
      <w:pgSz w:w="11905" w:h="16837"/>
      <w:pgMar w:top="680" w:right="848" w:bottom="709" w:left="1276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03"/>
    <w:rsid w:val="001159FC"/>
    <w:rsid w:val="002D41FF"/>
    <w:rsid w:val="00366B1C"/>
    <w:rsid w:val="003C0667"/>
    <w:rsid w:val="005B5C8A"/>
    <w:rsid w:val="005C07E6"/>
    <w:rsid w:val="00837694"/>
    <w:rsid w:val="00866B7F"/>
    <w:rsid w:val="00BC3031"/>
    <w:rsid w:val="00C82351"/>
    <w:rsid w:val="00CD0ABE"/>
    <w:rsid w:val="00CD63D7"/>
    <w:rsid w:val="00D55839"/>
    <w:rsid w:val="00D71EF6"/>
    <w:rsid w:val="00DD6F03"/>
    <w:rsid w:val="00EC508A"/>
    <w:rsid w:val="00F2706A"/>
    <w:rsid w:val="00F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F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1_02_17/T0528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Луцько Валерія</dc:creator>
  <cp:lastModifiedBy>Гаврилова Жанна</cp:lastModifiedBy>
  <cp:revision>8</cp:revision>
  <cp:lastPrinted>2016-04-28T11:20:00Z</cp:lastPrinted>
  <dcterms:created xsi:type="dcterms:W3CDTF">2016-04-28T07:50:00Z</dcterms:created>
  <dcterms:modified xsi:type="dcterms:W3CDTF">2016-05-10T11:45:00Z</dcterms:modified>
</cp:coreProperties>
</file>